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78F1A" w14:textId="4984B7C7" w:rsidR="005D40E2" w:rsidRDefault="00E638C1">
      <w:pPr>
        <w:rPr>
          <w:b/>
          <w:sz w:val="44"/>
          <w:szCs w:val="44"/>
        </w:rPr>
      </w:pPr>
      <w:r w:rsidRPr="00B53091">
        <w:rPr>
          <w:b/>
          <w:sz w:val="44"/>
          <w:szCs w:val="44"/>
        </w:rPr>
        <w:t>TEŽAVE SLEPIH IN SLABOVIDNIH V ČASU EPIDEMIJE COVID-19</w:t>
      </w:r>
    </w:p>
    <w:p w14:paraId="5429A77E" w14:textId="77777777" w:rsidR="00E638C1" w:rsidRDefault="00DD0B0F" w:rsidP="00E638C1">
      <w:r>
        <w:t>Av</w:t>
      </w:r>
      <w:r w:rsidR="00E638C1">
        <w:t xml:space="preserve">torica: Katarina Klemenc </w:t>
      </w:r>
    </w:p>
    <w:p w14:paraId="5D0B7ED0" w14:textId="77777777" w:rsidR="00E638C1" w:rsidRDefault="00E638C1" w:rsidP="00DD0B0F">
      <w:pPr>
        <w:spacing w:after="360"/>
      </w:pPr>
      <w:r>
        <w:t>Mentorica: prof. dr., Republika Finska, Danica Železnik</w:t>
      </w:r>
      <w:r>
        <w:tab/>
      </w:r>
    </w:p>
    <w:p w14:paraId="1D0CDCF0" w14:textId="77777777" w:rsidR="00DD0B0F" w:rsidRPr="00DD0B0F" w:rsidRDefault="00DD0B0F" w:rsidP="00DD0B0F">
      <w:pPr>
        <w:spacing w:after="0" w:line="360" w:lineRule="auto"/>
        <w:jc w:val="both"/>
        <w:rPr>
          <w:b/>
        </w:rPr>
      </w:pPr>
      <w:r w:rsidRPr="00DD0B0F">
        <w:rPr>
          <w:b/>
        </w:rPr>
        <w:t>UVOD</w:t>
      </w:r>
    </w:p>
    <w:p w14:paraId="1184A1D5" w14:textId="77777777" w:rsidR="0012784A" w:rsidRDefault="0012784A" w:rsidP="00DD0B0F">
      <w:pPr>
        <w:spacing w:line="360" w:lineRule="auto"/>
        <w:jc w:val="both"/>
      </w:pPr>
      <w:r>
        <w:t>Slepi in slabovidni ljudje lahko v vsakdanjem življenju funkcionirajo skoraj enako kot videči, le da je sprejemanje informacij</w:t>
      </w:r>
      <w:r w:rsidR="007307B0">
        <w:t>e osredotočeno na druga čutila</w:t>
      </w:r>
      <w:r>
        <w:t xml:space="preserve"> (Jezikovna Slovenija, B.l.). Pojav epidemije COVID-19, ki je prinesla vrsto ukrepov, ki tako ali drugače vplivajo na vsakodnevno izvajanje aktivnosti, na slepe in slabovidne še posebej močno vpliva. Slepi in slabovidni imajo veliko težav v času epidemije predvsem z uporabo javnega prevoza, ki jim pogosto predstavlja dostop do sveže hrane kot tudi do zdravstvenih storitev. Tako imenovani Lock-dow</w:t>
      </w:r>
      <w:r w:rsidR="00DD0B0F">
        <w:t>n</w:t>
      </w:r>
      <w:r>
        <w:t xml:space="preserve">-i, ki so mišljeni, da bi upočasnili širjenje virusa, </w:t>
      </w:r>
      <w:r w:rsidR="007307B0">
        <w:t>lahko</w:t>
      </w:r>
      <w:r>
        <w:t xml:space="preserve"> puščajo resen vpliv na slepe in slabovidne ter celo ogrožajo njihova življenja dolgoročno. Številni omejevalni in nadzorni ukrepi, vključno s sprejetjem novih vedenjskih vzorcev (na primer socialna razdalja med gibanjem na prostem, omejevanje dotika ali otipnega stika), ki ga priporočajo vlade po vsem svetu, bo posameznikom z izgubo vida predstavljalo neizmerne izzive. Hkrati se pojavljajo izzivi tudi pri dostopu do zdravstvenega varstva, zmanjšujejo se aktivnosti pomoči tem osebam s pristopi, ki vključujejo negovalce, družinske člane in izvajalce zdravstvenih storitev, nenazadnje tudi skupnost, v kateri te osebe živijo. </w:t>
      </w:r>
    </w:p>
    <w:p w14:paraId="28411629" w14:textId="77777777" w:rsidR="0012784A" w:rsidRDefault="0012784A" w:rsidP="00DD0B0F">
      <w:pPr>
        <w:spacing w:line="360" w:lineRule="auto"/>
        <w:jc w:val="both"/>
      </w:pPr>
      <w:r>
        <w:t>Kendrickova (2020) navaja, da imajo precej težav tudi slabovidni in slepi otroci, saj se soočajo z različnimi elektronskimi gradivi, platformami in programi, ki jih morajo kar naenkrat »obvladati«. Po drugi strani pa so v težavah tudi otroci slepih staršev, ki jim starši zaradi svoje okvare ne morejo pomagati, saj njim gradivo ni dostopno. Kendrickova zaključuje (2020), da so slepi in slabovidni ljudje bolj dovzetni za okužbo s COVID-19, saj težje izvajajo socialno distanco v okviru javnega prevoza, okolico raziskujejo s pomočjo tipanja in so vezani na pomoč in bližino drugih ljudi. Težavo predstavlja tudi vonj, saj se nekateri slepi in slabovidni orientirajo in zaznavajo okolico s pomočjo vonja, ki pa je otežen in omejen z nošnjo maske (Rot, 2020).</w:t>
      </w:r>
    </w:p>
    <w:p w14:paraId="63FBFC0F" w14:textId="77777777" w:rsidR="00DD0B0F" w:rsidRPr="00DD0B0F" w:rsidRDefault="00DD0B0F" w:rsidP="00DD0B0F">
      <w:pPr>
        <w:spacing w:after="0" w:line="360" w:lineRule="auto"/>
        <w:jc w:val="both"/>
        <w:rPr>
          <w:b/>
        </w:rPr>
      </w:pPr>
      <w:r w:rsidRPr="00DD0B0F">
        <w:rPr>
          <w:b/>
        </w:rPr>
        <w:lastRenderedPageBreak/>
        <w:t>REZULTATI</w:t>
      </w:r>
    </w:p>
    <w:p w14:paraId="5501AB22" w14:textId="4128805C" w:rsidR="007307B0" w:rsidRDefault="007307B0" w:rsidP="00DD0B0F">
      <w:pPr>
        <w:spacing w:line="360" w:lineRule="auto"/>
        <w:jc w:val="both"/>
      </w:pPr>
      <w:r>
        <w:t>V okviru diplomske naloge smo naredili raziskavo, ki</w:t>
      </w:r>
      <w:r w:rsidR="0012784A" w:rsidRPr="0012784A">
        <w:t xml:space="preserve"> je potekala v zaprti skupini slepih in slabovidnih, katerim povezavo do vprašalnika so poslali predstavniki slovenskih društev. Uporabili smo neslučajnostni, namenski vzorec</w:t>
      </w:r>
      <w:r>
        <w:t xml:space="preserve"> in zagotovili anonimnost in prostovoljnost. </w:t>
      </w:r>
      <w:r w:rsidR="0012784A" w:rsidRPr="0012784A">
        <w:t>. V vzorec smo vključili vse posameznike, ki so člani društev sl</w:t>
      </w:r>
      <w:r w:rsidR="00146F3B">
        <w:t>e</w:t>
      </w:r>
      <w:r w:rsidR="0012784A" w:rsidRPr="0012784A">
        <w:t xml:space="preserve">pih in slabovidnih v Sloveniji. Anonimnost anketiranih smo zagotovili tako, da smo izdelali spletno anketo, kjer osebni podatki niso objavljeni. </w:t>
      </w:r>
      <w:r>
        <w:t>V našo raziskavo se je vključilo</w:t>
      </w:r>
      <w:r w:rsidR="0012784A" w:rsidRPr="0012784A">
        <w:t xml:space="preserve"> 71 </w:t>
      </w:r>
      <w:r>
        <w:t xml:space="preserve">posameznikov. </w:t>
      </w:r>
      <w:r w:rsidRPr="007307B0">
        <w:t>Anketiranje je potekalo od 11. marca do 21. aprila 2021.</w:t>
      </w:r>
    </w:p>
    <w:p w14:paraId="3C0F0F78" w14:textId="77777777" w:rsidR="00303158" w:rsidRDefault="007307B0" w:rsidP="00DD0B0F">
      <w:pPr>
        <w:spacing w:line="360" w:lineRule="auto"/>
        <w:jc w:val="both"/>
      </w:pPr>
      <w:r>
        <w:t>Največ anketirancev (53%) je bilo starih od 21 do 40 let. Dobra tretjina (36%)</w:t>
      </w:r>
      <w:r w:rsidR="00303158">
        <w:t xml:space="preserve"> jih je imela zaključeno visoko strokovno ali univerzitetno izobrazbo in slaba tretjina (29%) jih je imela srednješolsko izobrazbo. Skoraj polovica anketirancev (43%) jih je bilo samskih, 30% v partnerski zvezi. 48% vseh je bilo slepih že od rojstva.</w:t>
      </w:r>
    </w:p>
    <w:p w14:paraId="28D13973" w14:textId="77777777" w:rsidR="00303158" w:rsidRPr="00DD0B0F" w:rsidRDefault="00303158" w:rsidP="00303158">
      <w:pPr>
        <w:spacing w:line="360" w:lineRule="auto"/>
        <w:jc w:val="both"/>
      </w:pPr>
      <w:r w:rsidRPr="00DD0B0F">
        <w:t>Slepe in slabovidne smo povprašali o določenih občutjih pred in med epidemijo, kar je razvidno iz tabele</w:t>
      </w:r>
      <w:r w:rsidR="00DD0B0F">
        <w:t xml:space="preserve"> spodaj</w:t>
      </w:r>
      <w:r w:rsidRPr="00DD0B0F">
        <w:t>.</w:t>
      </w:r>
    </w:p>
    <w:p w14:paraId="7D95B5DC" w14:textId="77777777" w:rsidR="00303158" w:rsidRPr="00B05F17" w:rsidRDefault="00303158" w:rsidP="00303158">
      <w:pPr>
        <w:pStyle w:val="Napis"/>
        <w:spacing w:after="120" w:line="360" w:lineRule="auto"/>
        <w:jc w:val="center"/>
        <w:rPr>
          <w:b/>
          <w:i w:val="0"/>
          <w:color w:val="000000" w:themeColor="text1"/>
          <w:sz w:val="22"/>
          <w:szCs w:val="22"/>
        </w:rPr>
      </w:pPr>
      <w:bookmarkStart w:id="0" w:name="_Toc70415240"/>
      <w:r w:rsidRPr="00B05F17">
        <w:rPr>
          <w:b/>
          <w:i w:val="0"/>
          <w:color w:val="000000" w:themeColor="text1"/>
          <w:sz w:val="22"/>
          <w:szCs w:val="22"/>
        </w:rPr>
        <w:t>Tabela: Primerjava trditev o občutjih in življenju slepih in slabovidnih PRED in MED epidemijo COVID-19</w:t>
      </w:r>
      <w:bookmarkEnd w:id="0"/>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945"/>
        <w:gridCol w:w="945"/>
        <w:gridCol w:w="945"/>
        <w:gridCol w:w="945"/>
        <w:gridCol w:w="945"/>
        <w:gridCol w:w="945"/>
      </w:tblGrid>
      <w:tr w:rsidR="00303158" w:rsidRPr="00331CBD" w14:paraId="21248C51" w14:textId="77777777" w:rsidTr="001C60D3">
        <w:trPr>
          <w:trHeight w:val="576"/>
        </w:trPr>
        <w:tc>
          <w:tcPr>
            <w:tcW w:w="3119" w:type="dxa"/>
            <w:vMerge w:val="restart"/>
            <w:shd w:val="clear" w:color="auto" w:fill="BF8F00" w:themeFill="accent4" w:themeFillShade="BF"/>
            <w:vAlign w:val="center"/>
            <w:hideMark/>
          </w:tcPr>
          <w:p w14:paraId="736EA4E4" w14:textId="77777777" w:rsidR="00303158" w:rsidRPr="00331CBD" w:rsidRDefault="00303158" w:rsidP="001C60D3">
            <w:pPr>
              <w:spacing w:after="0" w:line="240" w:lineRule="auto"/>
              <w:jc w:val="center"/>
              <w:rPr>
                <w:rFonts w:ascii="Calibri" w:eastAsia="Times New Roman" w:hAnsi="Calibri" w:cs="Calibri"/>
                <w:b/>
                <w:bCs/>
                <w:color w:val="000000"/>
                <w:lang w:eastAsia="sl-SI"/>
              </w:rPr>
            </w:pPr>
            <w:r w:rsidRPr="00331CBD">
              <w:rPr>
                <w:rFonts w:ascii="Calibri" w:eastAsia="Times New Roman" w:hAnsi="Calibri" w:cs="Calibri"/>
                <w:b/>
                <w:bCs/>
                <w:color w:val="000000"/>
                <w:lang w:eastAsia="sl-SI"/>
              </w:rPr>
              <w:t>TRDITEV</w:t>
            </w:r>
          </w:p>
        </w:tc>
        <w:tc>
          <w:tcPr>
            <w:tcW w:w="2835" w:type="dxa"/>
            <w:gridSpan w:val="3"/>
            <w:shd w:val="clear" w:color="auto" w:fill="BF8F00" w:themeFill="accent4" w:themeFillShade="BF"/>
            <w:vAlign w:val="center"/>
          </w:tcPr>
          <w:p w14:paraId="76B8B549" w14:textId="77777777" w:rsidR="00303158" w:rsidRPr="00331CBD" w:rsidRDefault="00303158" w:rsidP="001C60D3">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PRED EPIDEMIJO</w:t>
            </w:r>
          </w:p>
        </w:tc>
        <w:tc>
          <w:tcPr>
            <w:tcW w:w="2835" w:type="dxa"/>
            <w:gridSpan w:val="3"/>
            <w:shd w:val="clear" w:color="auto" w:fill="BF8F00" w:themeFill="accent4" w:themeFillShade="BF"/>
            <w:vAlign w:val="center"/>
          </w:tcPr>
          <w:p w14:paraId="270FB878" w14:textId="77777777" w:rsidR="00303158" w:rsidRPr="00331CBD" w:rsidRDefault="00303158" w:rsidP="001C60D3">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MED EPIDEMIJO</w:t>
            </w:r>
          </w:p>
        </w:tc>
      </w:tr>
      <w:tr w:rsidR="00303158" w:rsidRPr="00331CBD" w14:paraId="64A3BC97" w14:textId="77777777" w:rsidTr="001C60D3">
        <w:trPr>
          <w:trHeight w:val="576"/>
        </w:trPr>
        <w:tc>
          <w:tcPr>
            <w:tcW w:w="3119" w:type="dxa"/>
            <w:vMerge/>
            <w:shd w:val="clear" w:color="auto" w:fill="BF8F00" w:themeFill="accent4" w:themeFillShade="BF"/>
            <w:vAlign w:val="center"/>
          </w:tcPr>
          <w:p w14:paraId="1227C629" w14:textId="77777777" w:rsidR="00303158" w:rsidRPr="00331CBD" w:rsidRDefault="00303158" w:rsidP="001C60D3">
            <w:pPr>
              <w:spacing w:after="0" w:line="240" w:lineRule="auto"/>
              <w:jc w:val="center"/>
              <w:rPr>
                <w:rFonts w:ascii="Calibri" w:eastAsia="Times New Roman" w:hAnsi="Calibri" w:cs="Calibri"/>
                <w:b/>
                <w:bCs/>
                <w:color w:val="000000"/>
                <w:lang w:eastAsia="sl-SI"/>
              </w:rPr>
            </w:pPr>
          </w:p>
        </w:tc>
        <w:tc>
          <w:tcPr>
            <w:tcW w:w="945" w:type="dxa"/>
            <w:shd w:val="clear" w:color="auto" w:fill="BF8F00" w:themeFill="accent4" w:themeFillShade="BF"/>
            <w:vAlign w:val="center"/>
          </w:tcPr>
          <w:p w14:paraId="1AE9D85B" w14:textId="77777777" w:rsidR="00303158" w:rsidRDefault="00303158" w:rsidP="001C60D3">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PV</w:t>
            </w:r>
          </w:p>
        </w:tc>
        <w:tc>
          <w:tcPr>
            <w:tcW w:w="945" w:type="dxa"/>
            <w:shd w:val="clear" w:color="auto" w:fill="BF8F00" w:themeFill="accent4" w:themeFillShade="BF"/>
            <w:vAlign w:val="center"/>
          </w:tcPr>
          <w:p w14:paraId="181DDD26" w14:textId="77777777" w:rsidR="00303158" w:rsidRPr="00331CBD" w:rsidRDefault="00303158" w:rsidP="001C60D3">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SO</w:t>
            </w:r>
          </w:p>
        </w:tc>
        <w:tc>
          <w:tcPr>
            <w:tcW w:w="945" w:type="dxa"/>
            <w:shd w:val="clear" w:color="auto" w:fill="BF8F00" w:themeFill="accent4" w:themeFillShade="BF"/>
            <w:vAlign w:val="center"/>
          </w:tcPr>
          <w:p w14:paraId="4CB9B639" w14:textId="77777777" w:rsidR="00303158" w:rsidRPr="00331CBD" w:rsidRDefault="00303158" w:rsidP="001C60D3">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Modus (%)</w:t>
            </w:r>
          </w:p>
        </w:tc>
        <w:tc>
          <w:tcPr>
            <w:tcW w:w="945" w:type="dxa"/>
            <w:shd w:val="clear" w:color="auto" w:fill="BF8F00" w:themeFill="accent4" w:themeFillShade="BF"/>
            <w:vAlign w:val="center"/>
          </w:tcPr>
          <w:p w14:paraId="0B908420" w14:textId="77777777" w:rsidR="00303158" w:rsidRDefault="00303158" w:rsidP="001C60D3">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PV</w:t>
            </w:r>
          </w:p>
        </w:tc>
        <w:tc>
          <w:tcPr>
            <w:tcW w:w="945" w:type="dxa"/>
            <w:shd w:val="clear" w:color="auto" w:fill="BF8F00" w:themeFill="accent4" w:themeFillShade="BF"/>
            <w:vAlign w:val="center"/>
          </w:tcPr>
          <w:p w14:paraId="422963D1" w14:textId="77777777" w:rsidR="00303158" w:rsidRPr="00331CBD" w:rsidRDefault="00303158" w:rsidP="001C60D3">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SO</w:t>
            </w:r>
          </w:p>
        </w:tc>
        <w:tc>
          <w:tcPr>
            <w:tcW w:w="945" w:type="dxa"/>
            <w:shd w:val="clear" w:color="auto" w:fill="BF8F00" w:themeFill="accent4" w:themeFillShade="BF"/>
            <w:vAlign w:val="center"/>
          </w:tcPr>
          <w:p w14:paraId="48E71880" w14:textId="77777777" w:rsidR="00303158" w:rsidRPr="00331CBD" w:rsidRDefault="00303158" w:rsidP="001C60D3">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Modus (%)</w:t>
            </w:r>
          </w:p>
        </w:tc>
      </w:tr>
      <w:tr w:rsidR="00303158" w:rsidRPr="00331CBD" w14:paraId="50D08427" w14:textId="77777777" w:rsidTr="001C60D3">
        <w:trPr>
          <w:trHeight w:val="576"/>
        </w:trPr>
        <w:tc>
          <w:tcPr>
            <w:tcW w:w="3119" w:type="dxa"/>
            <w:shd w:val="clear" w:color="auto" w:fill="FFD966" w:themeFill="accent4" w:themeFillTint="99"/>
            <w:vAlign w:val="center"/>
            <w:hideMark/>
          </w:tcPr>
          <w:p w14:paraId="7886E1BE" w14:textId="77777777" w:rsidR="00303158" w:rsidRPr="00331CBD" w:rsidRDefault="00303158" w:rsidP="001C60D3">
            <w:pPr>
              <w:spacing w:after="0" w:line="240" w:lineRule="auto"/>
              <w:rPr>
                <w:rFonts w:ascii="Calibri" w:eastAsia="Times New Roman" w:hAnsi="Calibri" w:cs="Calibri"/>
                <w:b/>
                <w:color w:val="000000"/>
                <w:lang w:eastAsia="sl-SI"/>
              </w:rPr>
            </w:pPr>
            <w:r>
              <w:rPr>
                <w:rFonts w:ascii="Calibri" w:eastAsia="Times New Roman" w:hAnsi="Calibri" w:cs="Calibri"/>
                <w:b/>
                <w:color w:val="000000"/>
                <w:lang w:eastAsia="sl-SI"/>
              </w:rPr>
              <w:t>Srečen sem</w:t>
            </w:r>
            <w:r w:rsidRPr="00331CBD">
              <w:rPr>
                <w:rFonts w:ascii="Calibri" w:eastAsia="Times New Roman" w:hAnsi="Calibri" w:cs="Calibri"/>
                <w:b/>
                <w:color w:val="000000"/>
                <w:lang w:eastAsia="sl-SI"/>
              </w:rPr>
              <w:t>.</w:t>
            </w:r>
          </w:p>
        </w:tc>
        <w:tc>
          <w:tcPr>
            <w:tcW w:w="945" w:type="dxa"/>
            <w:shd w:val="clear" w:color="auto" w:fill="FFD966" w:themeFill="accent4" w:themeFillTint="99"/>
            <w:vAlign w:val="center"/>
          </w:tcPr>
          <w:p w14:paraId="698F1DA6"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4,1</w:t>
            </w:r>
          </w:p>
        </w:tc>
        <w:tc>
          <w:tcPr>
            <w:tcW w:w="945" w:type="dxa"/>
            <w:shd w:val="clear" w:color="auto" w:fill="FFD966" w:themeFill="accent4" w:themeFillTint="99"/>
            <w:vAlign w:val="center"/>
          </w:tcPr>
          <w:p w14:paraId="32714B3D" w14:textId="77777777" w:rsidR="00303158" w:rsidRPr="00331CBD" w:rsidRDefault="00303158" w:rsidP="001C60D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w:t>
            </w:r>
            <w:r w:rsidRPr="00331CBD">
              <w:rPr>
                <w:rFonts w:ascii="Calibri" w:eastAsia="Times New Roman" w:hAnsi="Calibri" w:cs="Calibri"/>
                <w:color w:val="000000"/>
                <w:lang w:eastAsia="sl-SI"/>
              </w:rPr>
              <w:t>,</w:t>
            </w:r>
            <w:r>
              <w:rPr>
                <w:rFonts w:ascii="Calibri" w:eastAsia="Times New Roman" w:hAnsi="Calibri" w:cs="Calibri"/>
                <w:color w:val="000000"/>
                <w:lang w:eastAsia="sl-SI"/>
              </w:rPr>
              <w:t>86</w:t>
            </w:r>
          </w:p>
        </w:tc>
        <w:tc>
          <w:tcPr>
            <w:tcW w:w="945" w:type="dxa"/>
            <w:shd w:val="clear" w:color="auto" w:fill="FFD966" w:themeFill="accent4" w:themeFillTint="99"/>
            <w:vAlign w:val="center"/>
          </w:tcPr>
          <w:p w14:paraId="3F602625"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5 (39,4)</w:t>
            </w:r>
          </w:p>
        </w:tc>
        <w:tc>
          <w:tcPr>
            <w:tcW w:w="945" w:type="dxa"/>
            <w:shd w:val="clear" w:color="auto" w:fill="FFD966" w:themeFill="accent4" w:themeFillTint="99"/>
            <w:vAlign w:val="center"/>
            <w:hideMark/>
          </w:tcPr>
          <w:p w14:paraId="66A4421D"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3,7</w:t>
            </w:r>
          </w:p>
        </w:tc>
        <w:tc>
          <w:tcPr>
            <w:tcW w:w="945" w:type="dxa"/>
            <w:shd w:val="clear" w:color="auto" w:fill="FFD966" w:themeFill="accent4" w:themeFillTint="99"/>
            <w:vAlign w:val="center"/>
            <w:hideMark/>
          </w:tcPr>
          <w:p w14:paraId="46894939"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1,05</w:t>
            </w:r>
          </w:p>
        </w:tc>
        <w:tc>
          <w:tcPr>
            <w:tcW w:w="945" w:type="dxa"/>
            <w:shd w:val="clear" w:color="auto" w:fill="FFD966" w:themeFill="accent4" w:themeFillTint="99"/>
            <w:vAlign w:val="center"/>
            <w:hideMark/>
          </w:tcPr>
          <w:p w14:paraId="1BCADEC2"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4 (39,7)</w:t>
            </w:r>
          </w:p>
        </w:tc>
      </w:tr>
      <w:tr w:rsidR="00303158" w:rsidRPr="00331CBD" w14:paraId="6D3E7993" w14:textId="77777777" w:rsidTr="001C60D3">
        <w:trPr>
          <w:trHeight w:val="611"/>
        </w:trPr>
        <w:tc>
          <w:tcPr>
            <w:tcW w:w="3119" w:type="dxa"/>
            <w:shd w:val="clear" w:color="auto" w:fill="auto"/>
            <w:vAlign w:val="center"/>
            <w:hideMark/>
          </w:tcPr>
          <w:p w14:paraId="6A6AB78A" w14:textId="77777777" w:rsidR="00303158" w:rsidRPr="00331CBD" w:rsidRDefault="00303158" w:rsidP="001C60D3">
            <w:pPr>
              <w:spacing w:after="0" w:line="240" w:lineRule="auto"/>
              <w:rPr>
                <w:rFonts w:ascii="Calibri" w:eastAsia="Times New Roman" w:hAnsi="Calibri" w:cs="Calibri"/>
                <w:b/>
                <w:color w:val="000000"/>
                <w:lang w:eastAsia="sl-SI"/>
              </w:rPr>
            </w:pPr>
            <w:r>
              <w:rPr>
                <w:rFonts w:ascii="Calibri" w:eastAsia="Times New Roman" w:hAnsi="Calibri" w:cs="Calibri"/>
                <w:b/>
                <w:color w:val="000000"/>
                <w:lang w:eastAsia="sl-SI"/>
              </w:rPr>
              <w:t>Z</w:t>
            </w:r>
            <w:r w:rsidRPr="00331CBD">
              <w:rPr>
                <w:rFonts w:ascii="Calibri" w:eastAsia="Times New Roman" w:hAnsi="Calibri" w:cs="Calibri"/>
                <w:b/>
                <w:color w:val="000000"/>
                <w:lang w:eastAsia="sl-SI"/>
              </w:rPr>
              <w:t>adovoljen</w:t>
            </w:r>
            <w:r>
              <w:rPr>
                <w:rFonts w:ascii="Calibri" w:eastAsia="Times New Roman" w:hAnsi="Calibri" w:cs="Calibri"/>
                <w:b/>
                <w:color w:val="000000"/>
                <w:lang w:eastAsia="sl-SI"/>
              </w:rPr>
              <w:t xml:space="preserve"> sem</w:t>
            </w:r>
            <w:r w:rsidRPr="00331CBD">
              <w:rPr>
                <w:rFonts w:ascii="Calibri" w:eastAsia="Times New Roman" w:hAnsi="Calibri" w:cs="Calibri"/>
                <w:b/>
                <w:color w:val="000000"/>
                <w:lang w:eastAsia="sl-SI"/>
              </w:rPr>
              <w:t xml:space="preserve"> s svojim življenjem.</w:t>
            </w:r>
          </w:p>
        </w:tc>
        <w:tc>
          <w:tcPr>
            <w:tcW w:w="945" w:type="dxa"/>
            <w:shd w:val="clear" w:color="000000" w:fill="FFFFFF"/>
            <w:vAlign w:val="center"/>
          </w:tcPr>
          <w:p w14:paraId="1B100E24"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4,1</w:t>
            </w:r>
          </w:p>
        </w:tc>
        <w:tc>
          <w:tcPr>
            <w:tcW w:w="945" w:type="dxa"/>
            <w:shd w:val="clear" w:color="000000" w:fill="FFFFFF"/>
            <w:vAlign w:val="center"/>
          </w:tcPr>
          <w:p w14:paraId="51FB28DC" w14:textId="77777777" w:rsidR="00303158" w:rsidRPr="00331CBD" w:rsidRDefault="00303158" w:rsidP="001C60D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0,85</w:t>
            </w:r>
          </w:p>
        </w:tc>
        <w:tc>
          <w:tcPr>
            <w:tcW w:w="945" w:type="dxa"/>
            <w:shd w:val="clear" w:color="000000" w:fill="FFFFFF"/>
            <w:vAlign w:val="center"/>
          </w:tcPr>
          <w:p w14:paraId="2B5B5917"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4 in 5 (39,4)</w:t>
            </w:r>
          </w:p>
        </w:tc>
        <w:tc>
          <w:tcPr>
            <w:tcW w:w="945" w:type="dxa"/>
            <w:shd w:val="clear" w:color="000000" w:fill="FFFFFF"/>
            <w:vAlign w:val="center"/>
            <w:hideMark/>
          </w:tcPr>
          <w:p w14:paraId="6A7580AC"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3,7</w:t>
            </w:r>
          </w:p>
        </w:tc>
        <w:tc>
          <w:tcPr>
            <w:tcW w:w="945" w:type="dxa"/>
            <w:shd w:val="clear" w:color="000000" w:fill="FFFFFF"/>
            <w:vAlign w:val="center"/>
            <w:hideMark/>
          </w:tcPr>
          <w:p w14:paraId="38D644F7"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1,10</w:t>
            </w:r>
          </w:p>
        </w:tc>
        <w:tc>
          <w:tcPr>
            <w:tcW w:w="945" w:type="dxa"/>
            <w:shd w:val="clear" w:color="000000" w:fill="FFFFFF"/>
            <w:vAlign w:val="center"/>
            <w:hideMark/>
          </w:tcPr>
          <w:p w14:paraId="0F208296"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4 (37,7)</w:t>
            </w:r>
          </w:p>
        </w:tc>
      </w:tr>
      <w:tr w:rsidR="00303158" w:rsidRPr="00331CBD" w14:paraId="02F84201" w14:textId="77777777" w:rsidTr="001C60D3">
        <w:trPr>
          <w:trHeight w:val="704"/>
        </w:trPr>
        <w:tc>
          <w:tcPr>
            <w:tcW w:w="3119" w:type="dxa"/>
            <w:shd w:val="clear" w:color="auto" w:fill="FFD966" w:themeFill="accent4" w:themeFillTint="99"/>
            <w:vAlign w:val="center"/>
            <w:hideMark/>
          </w:tcPr>
          <w:p w14:paraId="10CAE861" w14:textId="77777777" w:rsidR="00303158" w:rsidRPr="00331CBD" w:rsidRDefault="00303158" w:rsidP="001C60D3">
            <w:pPr>
              <w:spacing w:after="0" w:line="240" w:lineRule="auto"/>
              <w:rPr>
                <w:rFonts w:ascii="Calibri" w:eastAsia="Times New Roman" w:hAnsi="Calibri" w:cs="Calibri"/>
                <w:b/>
                <w:color w:val="000000"/>
                <w:lang w:eastAsia="sl-SI"/>
              </w:rPr>
            </w:pPr>
            <w:r w:rsidRPr="00331CBD">
              <w:rPr>
                <w:rFonts w:ascii="Calibri" w:eastAsia="Times New Roman" w:hAnsi="Calibri" w:cs="Calibri"/>
                <w:b/>
                <w:color w:val="000000"/>
                <w:lang w:eastAsia="sl-SI"/>
              </w:rPr>
              <w:t xml:space="preserve">Z veseljem </w:t>
            </w:r>
            <w:r>
              <w:rPr>
                <w:rFonts w:ascii="Calibri" w:eastAsia="Times New Roman" w:hAnsi="Calibri" w:cs="Calibri"/>
                <w:b/>
                <w:color w:val="000000"/>
                <w:lang w:eastAsia="sl-SI"/>
              </w:rPr>
              <w:t>se soočam</w:t>
            </w:r>
            <w:r w:rsidRPr="00331CBD">
              <w:rPr>
                <w:rFonts w:ascii="Calibri" w:eastAsia="Times New Roman" w:hAnsi="Calibri" w:cs="Calibri"/>
                <w:b/>
                <w:color w:val="000000"/>
                <w:lang w:eastAsia="sl-SI"/>
              </w:rPr>
              <w:t xml:space="preserve"> z vsakodnevnimi izzivi.</w:t>
            </w:r>
          </w:p>
        </w:tc>
        <w:tc>
          <w:tcPr>
            <w:tcW w:w="945" w:type="dxa"/>
            <w:shd w:val="clear" w:color="auto" w:fill="FFD966" w:themeFill="accent4" w:themeFillTint="99"/>
            <w:vAlign w:val="bottom"/>
          </w:tcPr>
          <w:p w14:paraId="53417AF9" w14:textId="77777777" w:rsidR="00303158" w:rsidRPr="00B214BA" w:rsidRDefault="00303158" w:rsidP="001C60D3">
            <w:pPr>
              <w:jc w:val="center"/>
              <w:rPr>
                <w:b/>
                <w:color w:val="FF0000"/>
              </w:rPr>
            </w:pPr>
            <w:r w:rsidRPr="00B214BA">
              <w:rPr>
                <w:b/>
                <w:color w:val="FF0000"/>
              </w:rPr>
              <w:t>4,1</w:t>
            </w:r>
          </w:p>
        </w:tc>
        <w:tc>
          <w:tcPr>
            <w:tcW w:w="945" w:type="dxa"/>
            <w:shd w:val="clear" w:color="auto" w:fill="FFD966" w:themeFill="accent4" w:themeFillTint="99"/>
            <w:vAlign w:val="bottom"/>
          </w:tcPr>
          <w:p w14:paraId="121782F8" w14:textId="77777777" w:rsidR="00303158" w:rsidRDefault="00303158" w:rsidP="001C60D3">
            <w:pPr>
              <w:jc w:val="center"/>
            </w:pPr>
            <w:r w:rsidRPr="00B87F11">
              <w:t>0,85</w:t>
            </w:r>
          </w:p>
        </w:tc>
        <w:tc>
          <w:tcPr>
            <w:tcW w:w="945" w:type="dxa"/>
            <w:shd w:val="clear" w:color="auto" w:fill="FFD966" w:themeFill="accent4" w:themeFillTint="99"/>
            <w:vAlign w:val="center"/>
          </w:tcPr>
          <w:p w14:paraId="2B0815C6"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4</w:t>
            </w:r>
          </w:p>
          <w:p w14:paraId="703810D0"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(38,02)</w:t>
            </w:r>
          </w:p>
        </w:tc>
        <w:tc>
          <w:tcPr>
            <w:tcW w:w="945" w:type="dxa"/>
            <w:shd w:val="clear" w:color="auto" w:fill="FFD966" w:themeFill="accent4" w:themeFillTint="99"/>
            <w:vAlign w:val="bottom"/>
            <w:hideMark/>
          </w:tcPr>
          <w:p w14:paraId="31E9EB22" w14:textId="77777777" w:rsidR="00303158" w:rsidRPr="00B214BA" w:rsidRDefault="00303158" w:rsidP="001C60D3">
            <w:pPr>
              <w:jc w:val="center"/>
              <w:rPr>
                <w:b/>
                <w:color w:val="FF0000"/>
              </w:rPr>
            </w:pPr>
            <w:r w:rsidRPr="00B214BA">
              <w:rPr>
                <w:b/>
                <w:color w:val="FF0000"/>
              </w:rPr>
              <w:t>3,6</w:t>
            </w:r>
          </w:p>
        </w:tc>
        <w:tc>
          <w:tcPr>
            <w:tcW w:w="945" w:type="dxa"/>
            <w:shd w:val="clear" w:color="auto" w:fill="FFD966" w:themeFill="accent4" w:themeFillTint="99"/>
            <w:vAlign w:val="bottom"/>
            <w:hideMark/>
          </w:tcPr>
          <w:p w14:paraId="75EE3CA8" w14:textId="77777777" w:rsidR="00303158" w:rsidRPr="00B214BA" w:rsidRDefault="00303158" w:rsidP="001C60D3">
            <w:pPr>
              <w:jc w:val="center"/>
              <w:rPr>
                <w:color w:val="000000" w:themeColor="text1"/>
              </w:rPr>
            </w:pPr>
            <w:r w:rsidRPr="00B214BA">
              <w:rPr>
                <w:color w:val="000000" w:themeColor="text1"/>
              </w:rPr>
              <w:t>1,03</w:t>
            </w:r>
          </w:p>
        </w:tc>
        <w:tc>
          <w:tcPr>
            <w:tcW w:w="945" w:type="dxa"/>
            <w:shd w:val="clear" w:color="auto" w:fill="FFD966" w:themeFill="accent4" w:themeFillTint="99"/>
            <w:vAlign w:val="center"/>
            <w:hideMark/>
          </w:tcPr>
          <w:p w14:paraId="4F99F9E8"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4</w:t>
            </w:r>
          </w:p>
          <w:p w14:paraId="6115234E"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(34,8)</w:t>
            </w:r>
          </w:p>
        </w:tc>
      </w:tr>
      <w:tr w:rsidR="00303158" w:rsidRPr="00331CBD" w14:paraId="3392E01B" w14:textId="77777777" w:rsidTr="001C60D3">
        <w:trPr>
          <w:trHeight w:val="686"/>
        </w:trPr>
        <w:tc>
          <w:tcPr>
            <w:tcW w:w="3119" w:type="dxa"/>
            <w:shd w:val="clear" w:color="auto" w:fill="auto"/>
            <w:vAlign w:val="center"/>
            <w:hideMark/>
          </w:tcPr>
          <w:p w14:paraId="0908CB9A" w14:textId="77777777" w:rsidR="00303158" w:rsidRPr="00331CBD" w:rsidRDefault="00303158" w:rsidP="001C60D3">
            <w:pPr>
              <w:spacing w:after="0" w:line="240" w:lineRule="auto"/>
              <w:rPr>
                <w:rFonts w:ascii="Calibri" w:eastAsia="Times New Roman" w:hAnsi="Calibri" w:cs="Calibri"/>
                <w:b/>
                <w:color w:val="000000"/>
                <w:lang w:eastAsia="sl-SI"/>
              </w:rPr>
            </w:pPr>
            <w:r w:rsidRPr="005B6D90">
              <w:rPr>
                <w:rFonts w:ascii="Calibri" w:eastAsia="Times New Roman" w:hAnsi="Calibri" w:cs="Calibri"/>
                <w:b/>
                <w:color w:val="000000"/>
                <w:lang w:eastAsia="sl-SI"/>
              </w:rPr>
              <w:t>Dobro opravlja</w:t>
            </w:r>
            <w:r>
              <w:rPr>
                <w:rFonts w:ascii="Calibri" w:eastAsia="Times New Roman" w:hAnsi="Calibri" w:cs="Calibri"/>
                <w:b/>
                <w:color w:val="000000"/>
                <w:lang w:eastAsia="sl-SI"/>
              </w:rPr>
              <w:t>m</w:t>
            </w:r>
            <w:r w:rsidRPr="005B6D90">
              <w:rPr>
                <w:rFonts w:ascii="Calibri" w:eastAsia="Times New Roman" w:hAnsi="Calibri" w:cs="Calibri"/>
                <w:b/>
                <w:color w:val="000000"/>
                <w:lang w:eastAsia="sl-SI"/>
              </w:rPr>
              <w:t xml:space="preserve"> vsakodnevne obveznosti.</w:t>
            </w:r>
          </w:p>
        </w:tc>
        <w:tc>
          <w:tcPr>
            <w:tcW w:w="945" w:type="dxa"/>
            <w:shd w:val="clear" w:color="000000" w:fill="FFFFFF"/>
            <w:vAlign w:val="center"/>
          </w:tcPr>
          <w:p w14:paraId="31777F02"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4,2</w:t>
            </w:r>
          </w:p>
        </w:tc>
        <w:tc>
          <w:tcPr>
            <w:tcW w:w="945" w:type="dxa"/>
            <w:shd w:val="clear" w:color="000000" w:fill="FFFFFF"/>
            <w:vAlign w:val="center"/>
          </w:tcPr>
          <w:p w14:paraId="505032B4" w14:textId="77777777" w:rsidR="00303158" w:rsidRPr="00331CBD" w:rsidRDefault="00303158" w:rsidP="001C60D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w:t>
            </w:r>
            <w:r w:rsidRPr="00331CBD">
              <w:rPr>
                <w:rFonts w:ascii="Calibri" w:eastAsia="Times New Roman" w:hAnsi="Calibri" w:cs="Calibri"/>
                <w:color w:val="000000"/>
                <w:lang w:eastAsia="sl-SI"/>
              </w:rPr>
              <w:t>,</w:t>
            </w:r>
            <w:r>
              <w:rPr>
                <w:rFonts w:ascii="Calibri" w:eastAsia="Times New Roman" w:hAnsi="Calibri" w:cs="Calibri"/>
                <w:color w:val="000000"/>
                <w:lang w:eastAsia="sl-SI"/>
              </w:rPr>
              <w:t>72</w:t>
            </w:r>
          </w:p>
        </w:tc>
        <w:tc>
          <w:tcPr>
            <w:tcW w:w="945" w:type="dxa"/>
            <w:shd w:val="clear" w:color="000000" w:fill="FFFFFF"/>
            <w:vAlign w:val="center"/>
          </w:tcPr>
          <w:p w14:paraId="2FB5FCD2"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4 (53,5)</w:t>
            </w:r>
          </w:p>
        </w:tc>
        <w:tc>
          <w:tcPr>
            <w:tcW w:w="945" w:type="dxa"/>
            <w:shd w:val="clear" w:color="000000" w:fill="FFFFFF"/>
            <w:vAlign w:val="center"/>
            <w:hideMark/>
          </w:tcPr>
          <w:p w14:paraId="73B0C2C7"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3,7</w:t>
            </w:r>
          </w:p>
        </w:tc>
        <w:tc>
          <w:tcPr>
            <w:tcW w:w="945" w:type="dxa"/>
            <w:shd w:val="clear" w:color="000000" w:fill="FFFFFF"/>
            <w:vAlign w:val="center"/>
            <w:hideMark/>
          </w:tcPr>
          <w:p w14:paraId="5F2D38DD"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0,93</w:t>
            </w:r>
          </w:p>
        </w:tc>
        <w:tc>
          <w:tcPr>
            <w:tcW w:w="945" w:type="dxa"/>
            <w:shd w:val="clear" w:color="000000" w:fill="FFFFFF"/>
            <w:vAlign w:val="center"/>
            <w:hideMark/>
          </w:tcPr>
          <w:p w14:paraId="64EB57C4"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4 (39,7)</w:t>
            </w:r>
          </w:p>
        </w:tc>
      </w:tr>
      <w:tr w:rsidR="00303158" w:rsidRPr="00331CBD" w14:paraId="18C713BA" w14:textId="77777777" w:rsidTr="001C60D3">
        <w:trPr>
          <w:trHeight w:val="568"/>
        </w:trPr>
        <w:tc>
          <w:tcPr>
            <w:tcW w:w="3119" w:type="dxa"/>
            <w:shd w:val="clear" w:color="auto" w:fill="FFD966" w:themeFill="accent4" w:themeFillTint="99"/>
            <w:vAlign w:val="center"/>
            <w:hideMark/>
          </w:tcPr>
          <w:p w14:paraId="24AC46D9" w14:textId="77777777" w:rsidR="00303158" w:rsidRPr="00331CBD" w:rsidRDefault="00303158" w:rsidP="001C60D3">
            <w:pPr>
              <w:spacing w:after="0" w:line="240" w:lineRule="auto"/>
              <w:rPr>
                <w:rFonts w:ascii="Calibri" w:eastAsia="Times New Roman" w:hAnsi="Calibri" w:cs="Calibri"/>
                <w:b/>
                <w:color w:val="000000"/>
                <w:lang w:eastAsia="sl-SI"/>
              </w:rPr>
            </w:pPr>
            <w:r>
              <w:rPr>
                <w:rFonts w:ascii="Calibri" w:eastAsia="Times New Roman" w:hAnsi="Calibri" w:cs="Calibri"/>
                <w:b/>
                <w:color w:val="000000"/>
                <w:lang w:eastAsia="sl-SI"/>
              </w:rPr>
              <w:t>S</w:t>
            </w:r>
            <w:r w:rsidRPr="005B6D90">
              <w:rPr>
                <w:rFonts w:ascii="Calibri" w:eastAsia="Times New Roman" w:hAnsi="Calibri" w:cs="Calibri"/>
                <w:b/>
                <w:color w:val="000000"/>
                <w:lang w:eastAsia="sl-SI"/>
              </w:rPr>
              <w:t>em športno aktiven.</w:t>
            </w:r>
          </w:p>
        </w:tc>
        <w:tc>
          <w:tcPr>
            <w:tcW w:w="945" w:type="dxa"/>
            <w:shd w:val="clear" w:color="auto" w:fill="FFD966" w:themeFill="accent4" w:themeFillTint="99"/>
            <w:vAlign w:val="center"/>
          </w:tcPr>
          <w:p w14:paraId="0026C0E9"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3,4</w:t>
            </w:r>
          </w:p>
        </w:tc>
        <w:tc>
          <w:tcPr>
            <w:tcW w:w="945" w:type="dxa"/>
            <w:shd w:val="clear" w:color="auto" w:fill="FFD966" w:themeFill="accent4" w:themeFillTint="99"/>
            <w:vAlign w:val="center"/>
          </w:tcPr>
          <w:p w14:paraId="69C36875" w14:textId="77777777" w:rsidR="00303158" w:rsidRPr="00331CBD" w:rsidRDefault="00303158" w:rsidP="001C60D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w:t>
            </w:r>
            <w:r w:rsidRPr="00331CBD">
              <w:rPr>
                <w:rFonts w:ascii="Calibri" w:eastAsia="Times New Roman" w:hAnsi="Calibri" w:cs="Calibri"/>
                <w:color w:val="000000"/>
                <w:lang w:eastAsia="sl-SI"/>
              </w:rPr>
              <w:t>,</w:t>
            </w:r>
            <w:r>
              <w:rPr>
                <w:rFonts w:ascii="Calibri" w:eastAsia="Times New Roman" w:hAnsi="Calibri" w:cs="Calibri"/>
                <w:color w:val="000000"/>
                <w:lang w:eastAsia="sl-SI"/>
              </w:rPr>
              <w:t>06</w:t>
            </w:r>
          </w:p>
        </w:tc>
        <w:tc>
          <w:tcPr>
            <w:tcW w:w="945" w:type="dxa"/>
            <w:shd w:val="clear" w:color="auto" w:fill="FFD966" w:themeFill="accent4" w:themeFillTint="99"/>
            <w:vAlign w:val="center"/>
          </w:tcPr>
          <w:p w14:paraId="088B4B17"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3 (35,7)</w:t>
            </w:r>
          </w:p>
        </w:tc>
        <w:tc>
          <w:tcPr>
            <w:tcW w:w="945" w:type="dxa"/>
            <w:shd w:val="clear" w:color="auto" w:fill="FFD966" w:themeFill="accent4" w:themeFillTint="99"/>
            <w:vAlign w:val="center"/>
            <w:hideMark/>
          </w:tcPr>
          <w:p w14:paraId="62CC7982"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2,7</w:t>
            </w:r>
          </w:p>
        </w:tc>
        <w:tc>
          <w:tcPr>
            <w:tcW w:w="945" w:type="dxa"/>
            <w:shd w:val="clear" w:color="auto" w:fill="FFD966" w:themeFill="accent4" w:themeFillTint="99"/>
            <w:vAlign w:val="center"/>
            <w:hideMark/>
          </w:tcPr>
          <w:p w14:paraId="595E6D5B"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1,05</w:t>
            </w:r>
          </w:p>
        </w:tc>
        <w:tc>
          <w:tcPr>
            <w:tcW w:w="945" w:type="dxa"/>
            <w:shd w:val="clear" w:color="auto" w:fill="FFD966" w:themeFill="accent4" w:themeFillTint="99"/>
            <w:vAlign w:val="center"/>
            <w:hideMark/>
          </w:tcPr>
          <w:p w14:paraId="169622F0"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2 (37,1)</w:t>
            </w:r>
          </w:p>
        </w:tc>
      </w:tr>
      <w:tr w:rsidR="00303158" w:rsidRPr="00331CBD" w14:paraId="3374FA98" w14:textId="77777777" w:rsidTr="001C60D3">
        <w:trPr>
          <w:trHeight w:val="576"/>
        </w:trPr>
        <w:tc>
          <w:tcPr>
            <w:tcW w:w="3119" w:type="dxa"/>
            <w:shd w:val="clear" w:color="auto" w:fill="auto"/>
            <w:vAlign w:val="center"/>
            <w:hideMark/>
          </w:tcPr>
          <w:p w14:paraId="284C8570" w14:textId="77777777" w:rsidR="00303158" w:rsidRPr="00331CBD" w:rsidRDefault="00303158" w:rsidP="001C60D3">
            <w:pPr>
              <w:spacing w:after="0" w:line="240" w:lineRule="auto"/>
              <w:rPr>
                <w:rFonts w:ascii="Calibri" w:eastAsia="Times New Roman" w:hAnsi="Calibri" w:cs="Calibri"/>
                <w:b/>
                <w:color w:val="000000"/>
                <w:lang w:eastAsia="sl-SI"/>
              </w:rPr>
            </w:pPr>
            <w:r w:rsidRPr="005B6D90">
              <w:rPr>
                <w:rFonts w:ascii="Calibri" w:eastAsia="Times New Roman" w:hAnsi="Calibri" w:cs="Calibri"/>
                <w:b/>
                <w:color w:val="000000"/>
                <w:lang w:eastAsia="sl-SI"/>
              </w:rPr>
              <w:t>Večino vsakodnevnih aktivnosti</w:t>
            </w:r>
            <w:r>
              <w:rPr>
                <w:rFonts w:ascii="Calibri" w:eastAsia="Times New Roman" w:hAnsi="Calibri" w:cs="Calibri"/>
                <w:b/>
                <w:color w:val="000000"/>
                <w:lang w:eastAsia="sl-SI"/>
              </w:rPr>
              <w:t xml:space="preserve"> </w:t>
            </w:r>
            <w:r w:rsidRPr="005B6D90">
              <w:rPr>
                <w:rFonts w:ascii="Calibri" w:eastAsia="Times New Roman" w:hAnsi="Calibri" w:cs="Calibri"/>
                <w:b/>
                <w:color w:val="000000"/>
                <w:lang w:eastAsia="sl-SI"/>
              </w:rPr>
              <w:t>opravi</w:t>
            </w:r>
            <w:r>
              <w:rPr>
                <w:rFonts w:ascii="Calibri" w:eastAsia="Times New Roman" w:hAnsi="Calibri" w:cs="Calibri"/>
                <w:b/>
                <w:color w:val="000000"/>
                <w:lang w:eastAsia="sl-SI"/>
              </w:rPr>
              <w:t>m</w:t>
            </w:r>
            <w:r w:rsidRPr="005B6D90">
              <w:rPr>
                <w:rFonts w:ascii="Calibri" w:eastAsia="Times New Roman" w:hAnsi="Calibri" w:cs="Calibri"/>
                <w:b/>
                <w:color w:val="000000"/>
                <w:lang w:eastAsia="sl-SI"/>
              </w:rPr>
              <w:t xml:space="preserve"> sam.</w:t>
            </w:r>
          </w:p>
        </w:tc>
        <w:tc>
          <w:tcPr>
            <w:tcW w:w="945" w:type="dxa"/>
            <w:shd w:val="clear" w:color="000000" w:fill="FFFFFF"/>
            <w:vAlign w:val="center"/>
          </w:tcPr>
          <w:p w14:paraId="1AA7DC60"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4,1</w:t>
            </w:r>
          </w:p>
        </w:tc>
        <w:tc>
          <w:tcPr>
            <w:tcW w:w="945" w:type="dxa"/>
            <w:shd w:val="clear" w:color="000000" w:fill="FFFFFF"/>
            <w:vAlign w:val="center"/>
          </w:tcPr>
          <w:p w14:paraId="34BE1BAD" w14:textId="77777777" w:rsidR="00303158" w:rsidRPr="00331CBD" w:rsidRDefault="00303158" w:rsidP="001C60D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w:t>
            </w:r>
            <w:r w:rsidRPr="00331CBD">
              <w:rPr>
                <w:rFonts w:ascii="Calibri" w:eastAsia="Times New Roman" w:hAnsi="Calibri" w:cs="Calibri"/>
                <w:color w:val="000000"/>
                <w:lang w:eastAsia="sl-SI"/>
              </w:rPr>
              <w:t>,</w:t>
            </w:r>
            <w:r>
              <w:rPr>
                <w:rFonts w:ascii="Calibri" w:eastAsia="Times New Roman" w:hAnsi="Calibri" w:cs="Calibri"/>
                <w:color w:val="000000"/>
                <w:lang w:eastAsia="sl-SI"/>
              </w:rPr>
              <w:t>80</w:t>
            </w:r>
          </w:p>
        </w:tc>
        <w:tc>
          <w:tcPr>
            <w:tcW w:w="945" w:type="dxa"/>
            <w:shd w:val="clear" w:color="000000" w:fill="FFFFFF"/>
            <w:vAlign w:val="center"/>
          </w:tcPr>
          <w:p w14:paraId="7C389CA7"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4 (42,9)</w:t>
            </w:r>
          </w:p>
        </w:tc>
        <w:tc>
          <w:tcPr>
            <w:tcW w:w="945" w:type="dxa"/>
            <w:shd w:val="clear" w:color="000000" w:fill="FFFFFF"/>
            <w:vAlign w:val="center"/>
            <w:hideMark/>
          </w:tcPr>
          <w:p w14:paraId="22DEA696"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3,5</w:t>
            </w:r>
          </w:p>
        </w:tc>
        <w:tc>
          <w:tcPr>
            <w:tcW w:w="945" w:type="dxa"/>
            <w:shd w:val="clear" w:color="000000" w:fill="FFFFFF"/>
            <w:vAlign w:val="center"/>
            <w:hideMark/>
          </w:tcPr>
          <w:p w14:paraId="52A97BF8"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1,07</w:t>
            </w:r>
          </w:p>
        </w:tc>
        <w:tc>
          <w:tcPr>
            <w:tcW w:w="945" w:type="dxa"/>
            <w:shd w:val="clear" w:color="000000" w:fill="FFFFFF"/>
            <w:vAlign w:val="center"/>
            <w:hideMark/>
          </w:tcPr>
          <w:p w14:paraId="4B05AAC4"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3 (34,3)</w:t>
            </w:r>
          </w:p>
        </w:tc>
      </w:tr>
      <w:tr w:rsidR="00303158" w:rsidRPr="00331CBD" w14:paraId="08138B8F" w14:textId="77777777" w:rsidTr="001C60D3">
        <w:trPr>
          <w:trHeight w:val="576"/>
        </w:trPr>
        <w:tc>
          <w:tcPr>
            <w:tcW w:w="3119" w:type="dxa"/>
            <w:shd w:val="clear" w:color="auto" w:fill="FFD966" w:themeFill="accent4" w:themeFillTint="99"/>
            <w:vAlign w:val="center"/>
            <w:hideMark/>
          </w:tcPr>
          <w:p w14:paraId="29BE6772" w14:textId="77777777" w:rsidR="00303158" w:rsidRPr="00331CBD" w:rsidRDefault="00303158" w:rsidP="001C60D3">
            <w:pPr>
              <w:spacing w:after="0" w:line="240" w:lineRule="auto"/>
              <w:rPr>
                <w:rFonts w:ascii="Calibri" w:eastAsia="Times New Roman" w:hAnsi="Calibri" w:cs="Calibri"/>
                <w:b/>
                <w:color w:val="000000"/>
                <w:lang w:eastAsia="sl-SI"/>
              </w:rPr>
            </w:pPr>
            <w:r w:rsidRPr="005B6D90">
              <w:rPr>
                <w:rFonts w:ascii="Calibri" w:eastAsia="Times New Roman" w:hAnsi="Calibri" w:cs="Calibri"/>
                <w:b/>
                <w:color w:val="000000"/>
                <w:lang w:eastAsia="sl-SI"/>
              </w:rPr>
              <w:t>Pogosto sem prestrašen.</w:t>
            </w:r>
          </w:p>
        </w:tc>
        <w:tc>
          <w:tcPr>
            <w:tcW w:w="945" w:type="dxa"/>
            <w:shd w:val="clear" w:color="auto" w:fill="FFD966" w:themeFill="accent4" w:themeFillTint="99"/>
            <w:vAlign w:val="center"/>
          </w:tcPr>
          <w:p w14:paraId="08934C2C"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1,6</w:t>
            </w:r>
          </w:p>
        </w:tc>
        <w:tc>
          <w:tcPr>
            <w:tcW w:w="945" w:type="dxa"/>
            <w:shd w:val="clear" w:color="auto" w:fill="FFD966" w:themeFill="accent4" w:themeFillTint="99"/>
            <w:vAlign w:val="center"/>
          </w:tcPr>
          <w:p w14:paraId="15DDD99A" w14:textId="77777777" w:rsidR="00303158" w:rsidRPr="00331CBD" w:rsidRDefault="00303158" w:rsidP="001C60D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w:t>
            </w:r>
            <w:r w:rsidRPr="00331CBD">
              <w:rPr>
                <w:rFonts w:ascii="Calibri" w:eastAsia="Times New Roman" w:hAnsi="Calibri" w:cs="Calibri"/>
                <w:color w:val="000000"/>
                <w:lang w:eastAsia="sl-SI"/>
              </w:rPr>
              <w:t>,</w:t>
            </w:r>
            <w:r>
              <w:rPr>
                <w:rFonts w:ascii="Calibri" w:eastAsia="Times New Roman" w:hAnsi="Calibri" w:cs="Calibri"/>
                <w:color w:val="000000"/>
                <w:lang w:eastAsia="sl-SI"/>
              </w:rPr>
              <w:t>92</w:t>
            </w:r>
          </w:p>
        </w:tc>
        <w:tc>
          <w:tcPr>
            <w:tcW w:w="945" w:type="dxa"/>
            <w:shd w:val="clear" w:color="auto" w:fill="FFD966" w:themeFill="accent4" w:themeFillTint="99"/>
            <w:vAlign w:val="center"/>
          </w:tcPr>
          <w:p w14:paraId="7AF1A376"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 (62,3)</w:t>
            </w:r>
          </w:p>
        </w:tc>
        <w:tc>
          <w:tcPr>
            <w:tcW w:w="945" w:type="dxa"/>
            <w:shd w:val="clear" w:color="auto" w:fill="FFD966" w:themeFill="accent4" w:themeFillTint="99"/>
            <w:vAlign w:val="center"/>
            <w:hideMark/>
          </w:tcPr>
          <w:p w14:paraId="2318E0C0"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2,3</w:t>
            </w:r>
          </w:p>
        </w:tc>
        <w:tc>
          <w:tcPr>
            <w:tcW w:w="945" w:type="dxa"/>
            <w:shd w:val="clear" w:color="auto" w:fill="FFD966" w:themeFill="accent4" w:themeFillTint="99"/>
            <w:vAlign w:val="center"/>
            <w:hideMark/>
          </w:tcPr>
          <w:p w14:paraId="0C72FB66"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1,24</w:t>
            </w:r>
          </w:p>
        </w:tc>
        <w:tc>
          <w:tcPr>
            <w:tcW w:w="945" w:type="dxa"/>
            <w:shd w:val="clear" w:color="auto" w:fill="FFD966" w:themeFill="accent4" w:themeFillTint="99"/>
            <w:vAlign w:val="center"/>
            <w:hideMark/>
          </w:tcPr>
          <w:p w14:paraId="32231CC5"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 (35,7)</w:t>
            </w:r>
          </w:p>
        </w:tc>
      </w:tr>
      <w:tr w:rsidR="00303158" w:rsidRPr="00C701AB" w14:paraId="7CC16D94" w14:textId="77777777" w:rsidTr="001C60D3">
        <w:trPr>
          <w:trHeight w:val="576"/>
        </w:trPr>
        <w:tc>
          <w:tcPr>
            <w:tcW w:w="3119" w:type="dxa"/>
            <w:shd w:val="clear" w:color="auto" w:fill="auto"/>
            <w:vAlign w:val="center"/>
          </w:tcPr>
          <w:p w14:paraId="70DDA631" w14:textId="77777777" w:rsidR="00303158" w:rsidRPr="005B6D90" w:rsidRDefault="00303158" w:rsidP="001C60D3">
            <w:pPr>
              <w:spacing w:after="0" w:line="240" w:lineRule="auto"/>
              <w:rPr>
                <w:rFonts w:ascii="Calibri" w:eastAsia="Times New Roman" w:hAnsi="Calibri" w:cs="Calibri"/>
                <w:b/>
                <w:color w:val="000000"/>
                <w:lang w:eastAsia="sl-SI"/>
              </w:rPr>
            </w:pPr>
            <w:r w:rsidRPr="005B6D90">
              <w:rPr>
                <w:rFonts w:ascii="Calibri" w:eastAsia="Times New Roman" w:hAnsi="Calibri" w:cs="Calibri"/>
                <w:b/>
                <w:color w:val="000000"/>
                <w:lang w:eastAsia="sl-SI"/>
              </w:rPr>
              <w:t>Pogosto sem negotov.</w:t>
            </w:r>
          </w:p>
        </w:tc>
        <w:tc>
          <w:tcPr>
            <w:tcW w:w="945" w:type="dxa"/>
            <w:shd w:val="clear" w:color="auto" w:fill="auto"/>
            <w:vAlign w:val="center"/>
          </w:tcPr>
          <w:p w14:paraId="023D9D51"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2,0</w:t>
            </w:r>
          </w:p>
        </w:tc>
        <w:tc>
          <w:tcPr>
            <w:tcW w:w="945" w:type="dxa"/>
            <w:shd w:val="clear" w:color="auto" w:fill="auto"/>
            <w:vAlign w:val="center"/>
          </w:tcPr>
          <w:p w14:paraId="10C8D51D" w14:textId="77777777" w:rsidR="00303158" w:rsidRPr="00331CBD" w:rsidRDefault="00303158" w:rsidP="001C60D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1,11</w:t>
            </w:r>
          </w:p>
        </w:tc>
        <w:tc>
          <w:tcPr>
            <w:tcW w:w="945" w:type="dxa"/>
            <w:shd w:val="clear" w:color="auto" w:fill="auto"/>
            <w:vAlign w:val="center"/>
          </w:tcPr>
          <w:p w14:paraId="03A48538"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 (43,7)</w:t>
            </w:r>
          </w:p>
        </w:tc>
        <w:tc>
          <w:tcPr>
            <w:tcW w:w="945" w:type="dxa"/>
            <w:shd w:val="clear" w:color="auto" w:fill="auto"/>
            <w:vAlign w:val="center"/>
          </w:tcPr>
          <w:p w14:paraId="59976AFE"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2,6</w:t>
            </w:r>
          </w:p>
        </w:tc>
        <w:tc>
          <w:tcPr>
            <w:tcW w:w="945" w:type="dxa"/>
            <w:shd w:val="clear" w:color="auto" w:fill="auto"/>
            <w:vAlign w:val="center"/>
          </w:tcPr>
          <w:p w14:paraId="20F06E36"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1,17</w:t>
            </w:r>
          </w:p>
        </w:tc>
        <w:tc>
          <w:tcPr>
            <w:tcW w:w="945" w:type="dxa"/>
            <w:shd w:val="clear" w:color="auto" w:fill="auto"/>
            <w:vAlign w:val="center"/>
          </w:tcPr>
          <w:p w14:paraId="42C0E296"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2 (33,3)</w:t>
            </w:r>
          </w:p>
        </w:tc>
      </w:tr>
      <w:tr w:rsidR="00303158" w:rsidRPr="00C701AB" w14:paraId="4BB4E5E7" w14:textId="77777777" w:rsidTr="001C60D3">
        <w:trPr>
          <w:trHeight w:val="576"/>
        </w:trPr>
        <w:tc>
          <w:tcPr>
            <w:tcW w:w="3119" w:type="dxa"/>
            <w:shd w:val="clear" w:color="auto" w:fill="FFD966" w:themeFill="accent4" w:themeFillTint="99"/>
            <w:vAlign w:val="center"/>
          </w:tcPr>
          <w:p w14:paraId="2395C5D9" w14:textId="77777777" w:rsidR="00303158" w:rsidRPr="005B6D90" w:rsidRDefault="00303158" w:rsidP="001C60D3">
            <w:pPr>
              <w:spacing w:after="0" w:line="240" w:lineRule="auto"/>
              <w:rPr>
                <w:rFonts w:ascii="Calibri" w:eastAsia="Times New Roman" w:hAnsi="Calibri" w:cs="Calibri"/>
                <w:b/>
                <w:color w:val="000000"/>
                <w:lang w:eastAsia="sl-SI"/>
              </w:rPr>
            </w:pPr>
            <w:r w:rsidRPr="005B6D90">
              <w:rPr>
                <w:rFonts w:ascii="Calibri" w:eastAsia="Times New Roman" w:hAnsi="Calibri" w:cs="Calibri"/>
                <w:b/>
                <w:color w:val="000000"/>
                <w:lang w:eastAsia="sl-SI"/>
              </w:rPr>
              <w:t>Pogosto ne</w:t>
            </w:r>
            <w:r>
              <w:rPr>
                <w:rFonts w:ascii="Calibri" w:eastAsia="Times New Roman" w:hAnsi="Calibri" w:cs="Calibri"/>
                <w:b/>
                <w:color w:val="000000"/>
                <w:lang w:eastAsia="sl-SI"/>
              </w:rPr>
              <w:t xml:space="preserve"> zaupam</w:t>
            </w:r>
            <w:r w:rsidRPr="005B6D90">
              <w:rPr>
                <w:rFonts w:ascii="Calibri" w:eastAsia="Times New Roman" w:hAnsi="Calibri" w:cs="Calibri"/>
                <w:b/>
                <w:color w:val="000000"/>
                <w:lang w:eastAsia="sl-SI"/>
              </w:rPr>
              <w:t xml:space="preserve"> dovolj v svoje sposobnosti.</w:t>
            </w:r>
          </w:p>
        </w:tc>
        <w:tc>
          <w:tcPr>
            <w:tcW w:w="945" w:type="dxa"/>
            <w:shd w:val="clear" w:color="auto" w:fill="FFD966" w:themeFill="accent4" w:themeFillTint="99"/>
            <w:vAlign w:val="center"/>
          </w:tcPr>
          <w:p w14:paraId="43D3CBB5"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2,3</w:t>
            </w:r>
          </w:p>
        </w:tc>
        <w:tc>
          <w:tcPr>
            <w:tcW w:w="945" w:type="dxa"/>
            <w:shd w:val="clear" w:color="auto" w:fill="FFD966" w:themeFill="accent4" w:themeFillTint="99"/>
            <w:vAlign w:val="center"/>
          </w:tcPr>
          <w:p w14:paraId="2F3AA93C" w14:textId="77777777" w:rsidR="00303158" w:rsidRPr="00331CBD" w:rsidRDefault="00303158" w:rsidP="001C60D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1,31</w:t>
            </w:r>
          </w:p>
        </w:tc>
        <w:tc>
          <w:tcPr>
            <w:tcW w:w="945" w:type="dxa"/>
            <w:shd w:val="clear" w:color="auto" w:fill="FFD966" w:themeFill="accent4" w:themeFillTint="99"/>
            <w:vAlign w:val="center"/>
          </w:tcPr>
          <w:p w14:paraId="787B2B66"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 (38,0)</w:t>
            </w:r>
          </w:p>
        </w:tc>
        <w:tc>
          <w:tcPr>
            <w:tcW w:w="945" w:type="dxa"/>
            <w:shd w:val="clear" w:color="auto" w:fill="FFD966" w:themeFill="accent4" w:themeFillTint="99"/>
            <w:vAlign w:val="center"/>
          </w:tcPr>
          <w:p w14:paraId="283CE8A2"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2,4</w:t>
            </w:r>
          </w:p>
        </w:tc>
        <w:tc>
          <w:tcPr>
            <w:tcW w:w="945" w:type="dxa"/>
            <w:shd w:val="clear" w:color="auto" w:fill="FFD966" w:themeFill="accent4" w:themeFillTint="99"/>
            <w:vAlign w:val="center"/>
          </w:tcPr>
          <w:p w14:paraId="43B55D00"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1,08</w:t>
            </w:r>
          </w:p>
        </w:tc>
        <w:tc>
          <w:tcPr>
            <w:tcW w:w="945" w:type="dxa"/>
            <w:shd w:val="clear" w:color="auto" w:fill="FFD966" w:themeFill="accent4" w:themeFillTint="99"/>
            <w:vAlign w:val="center"/>
          </w:tcPr>
          <w:p w14:paraId="1FBDB426"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2 (40,0)</w:t>
            </w:r>
          </w:p>
        </w:tc>
      </w:tr>
      <w:tr w:rsidR="00303158" w:rsidRPr="00C701AB" w14:paraId="699F4461" w14:textId="77777777" w:rsidTr="001C60D3">
        <w:trPr>
          <w:trHeight w:val="576"/>
        </w:trPr>
        <w:tc>
          <w:tcPr>
            <w:tcW w:w="3119" w:type="dxa"/>
            <w:shd w:val="clear" w:color="auto" w:fill="auto"/>
            <w:vAlign w:val="center"/>
          </w:tcPr>
          <w:p w14:paraId="75E4AF6C" w14:textId="77777777" w:rsidR="00303158" w:rsidRPr="005B6D90" w:rsidRDefault="00303158" w:rsidP="001C60D3">
            <w:pPr>
              <w:spacing w:after="0" w:line="240" w:lineRule="auto"/>
              <w:rPr>
                <w:rFonts w:ascii="Calibri" w:eastAsia="Times New Roman" w:hAnsi="Calibri" w:cs="Calibri"/>
                <w:b/>
                <w:color w:val="000000"/>
                <w:lang w:eastAsia="sl-SI"/>
              </w:rPr>
            </w:pPr>
            <w:r w:rsidRPr="005B6D90">
              <w:rPr>
                <w:rFonts w:ascii="Calibri" w:eastAsia="Times New Roman" w:hAnsi="Calibri" w:cs="Calibri"/>
                <w:b/>
                <w:color w:val="000000"/>
                <w:lang w:eastAsia="sl-SI"/>
              </w:rPr>
              <w:t xml:space="preserve">Pogosto </w:t>
            </w:r>
            <w:r>
              <w:rPr>
                <w:rFonts w:ascii="Calibri" w:eastAsia="Times New Roman" w:hAnsi="Calibri" w:cs="Calibri"/>
                <w:b/>
                <w:color w:val="000000"/>
                <w:lang w:eastAsia="sl-SI"/>
              </w:rPr>
              <w:t>iščem</w:t>
            </w:r>
            <w:r w:rsidRPr="005B6D90">
              <w:rPr>
                <w:rFonts w:ascii="Calibri" w:eastAsia="Times New Roman" w:hAnsi="Calibri" w:cs="Calibri"/>
                <w:b/>
                <w:color w:val="000000"/>
                <w:lang w:eastAsia="sl-SI"/>
              </w:rPr>
              <w:t xml:space="preserve"> pomoč drugih ljudi.</w:t>
            </w:r>
          </w:p>
        </w:tc>
        <w:tc>
          <w:tcPr>
            <w:tcW w:w="945" w:type="dxa"/>
            <w:shd w:val="clear" w:color="auto" w:fill="auto"/>
            <w:vAlign w:val="center"/>
          </w:tcPr>
          <w:p w14:paraId="612AC0A3"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2,5</w:t>
            </w:r>
          </w:p>
        </w:tc>
        <w:tc>
          <w:tcPr>
            <w:tcW w:w="945" w:type="dxa"/>
            <w:shd w:val="clear" w:color="auto" w:fill="auto"/>
            <w:vAlign w:val="center"/>
          </w:tcPr>
          <w:p w14:paraId="402D178A" w14:textId="77777777" w:rsidR="00303158" w:rsidRPr="00331CBD" w:rsidRDefault="00303158" w:rsidP="001C60D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1,02</w:t>
            </w:r>
          </w:p>
        </w:tc>
        <w:tc>
          <w:tcPr>
            <w:tcW w:w="945" w:type="dxa"/>
            <w:shd w:val="clear" w:color="auto" w:fill="auto"/>
            <w:vAlign w:val="center"/>
          </w:tcPr>
          <w:p w14:paraId="1CECD94F"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2 (40,6)</w:t>
            </w:r>
          </w:p>
        </w:tc>
        <w:tc>
          <w:tcPr>
            <w:tcW w:w="945" w:type="dxa"/>
            <w:shd w:val="clear" w:color="auto" w:fill="auto"/>
            <w:vAlign w:val="center"/>
          </w:tcPr>
          <w:p w14:paraId="45596CD0" w14:textId="77777777" w:rsidR="00303158" w:rsidRPr="00B214BA" w:rsidRDefault="00303158" w:rsidP="001C60D3">
            <w:pPr>
              <w:spacing w:after="0" w:line="240" w:lineRule="auto"/>
              <w:jc w:val="center"/>
              <w:rPr>
                <w:rFonts w:ascii="Calibri" w:eastAsia="Times New Roman" w:hAnsi="Calibri" w:cs="Calibri"/>
                <w:b/>
                <w:color w:val="FF0000"/>
                <w:lang w:eastAsia="sl-SI"/>
              </w:rPr>
            </w:pPr>
            <w:r w:rsidRPr="00B214BA">
              <w:rPr>
                <w:rFonts w:ascii="Calibri" w:eastAsia="Times New Roman" w:hAnsi="Calibri" w:cs="Calibri"/>
                <w:b/>
                <w:color w:val="FF0000"/>
                <w:lang w:eastAsia="sl-SI"/>
              </w:rPr>
              <w:t>3,0</w:t>
            </w:r>
          </w:p>
        </w:tc>
        <w:tc>
          <w:tcPr>
            <w:tcW w:w="945" w:type="dxa"/>
            <w:shd w:val="clear" w:color="auto" w:fill="auto"/>
            <w:vAlign w:val="center"/>
          </w:tcPr>
          <w:p w14:paraId="12B03B7C"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1,11</w:t>
            </w:r>
          </w:p>
        </w:tc>
        <w:tc>
          <w:tcPr>
            <w:tcW w:w="945" w:type="dxa"/>
            <w:shd w:val="clear" w:color="auto" w:fill="auto"/>
            <w:vAlign w:val="center"/>
          </w:tcPr>
          <w:p w14:paraId="0DE6C84F" w14:textId="77777777" w:rsidR="00303158" w:rsidRPr="00B214BA" w:rsidRDefault="00303158" w:rsidP="001C60D3">
            <w:pPr>
              <w:spacing w:after="0" w:line="240" w:lineRule="auto"/>
              <w:jc w:val="center"/>
              <w:rPr>
                <w:rFonts w:ascii="Calibri" w:eastAsia="Times New Roman" w:hAnsi="Calibri" w:cs="Calibri"/>
                <w:color w:val="000000" w:themeColor="text1"/>
                <w:lang w:eastAsia="sl-SI"/>
              </w:rPr>
            </w:pPr>
            <w:r w:rsidRPr="00B214BA">
              <w:rPr>
                <w:rFonts w:ascii="Calibri" w:eastAsia="Times New Roman" w:hAnsi="Calibri" w:cs="Calibri"/>
                <w:color w:val="000000" w:themeColor="text1"/>
                <w:lang w:eastAsia="sl-SI"/>
              </w:rPr>
              <w:t>4 (35,7)</w:t>
            </w:r>
          </w:p>
        </w:tc>
      </w:tr>
    </w:tbl>
    <w:p w14:paraId="1E0F3A99" w14:textId="77777777" w:rsidR="00303158" w:rsidRDefault="00303158" w:rsidP="00303158">
      <w:pPr>
        <w:spacing w:line="240" w:lineRule="auto"/>
        <w:jc w:val="center"/>
      </w:pPr>
      <w:r w:rsidRPr="00331CBD">
        <w:rPr>
          <w:rFonts w:ascii="Calibri" w:hAnsi="Calibri" w:cs="Calibri"/>
          <w:i/>
          <w:iCs/>
          <w:color w:val="000000"/>
          <w:sz w:val="20"/>
          <w:szCs w:val="20"/>
        </w:rPr>
        <w:lastRenderedPageBreak/>
        <w:t>PV: povprečna vrednost, SO: standardni odklon, M</w:t>
      </w:r>
      <w:r>
        <w:rPr>
          <w:rFonts w:ascii="Calibri" w:hAnsi="Calibri" w:cs="Calibri"/>
          <w:i/>
          <w:iCs/>
          <w:color w:val="000000"/>
          <w:sz w:val="20"/>
          <w:szCs w:val="20"/>
        </w:rPr>
        <w:t>odus</w:t>
      </w:r>
      <w:r w:rsidRPr="00331CBD">
        <w:rPr>
          <w:rFonts w:ascii="Calibri" w:hAnsi="Calibri" w:cs="Calibri"/>
          <w:i/>
          <w:iCs/>
          <w:color w:val="000000"/>
          <w:sz w:val="20"/>
          <w:szCs w:val="20"/>
        </w:rPr>
        <w:t>: najpogostejša ocena</w:t>
      </w:r>
    </w:p>
    <w:p w14:paraId="4947AEA3" w14:textId="77777777" w:rsidR="00303158" w:rsidRDefault="00303158" w:rsidP="00303158">
      <w:pPr>
        <w:spacing w:before="120" w:after="240" w:line="360" w:lineRule="auto"/>
        <w:jc w:val="center"/>
      </w:pPr>
      <w:r w:rsidRPr="00B214BA">
        <w:t>Vir: Anketni vprašalnik (2021)</w:t>
      </w:r>
    </w:p>
    <w:p w14:paraId="5E037FC0" w14:textId="77777777" w:rsidR="00303158" w:rsidRPr="00DD0B0F" w:rsidRDefault="00303158" w:rsidP="00303158">
      <w:pPr>
        <w:spacing w:line="360" w:lineRule="auto"/>
        <w:jc w:val="both"/>
      </w:pPr>
      <w:r w:rsidRPr="00DD0B0F">
        <w:t xml:space="preserve">Ugotavljamo, da so slepi in slabovidni v času epidemije manj srečni in zadovoljni s svojim življenjem. Njihova ocena je upadla za 8 %. Veselje, s katerim se soočajo z vsakodnevnimi izzivi, se je znižalo in prav tako trditev, da njihove vsakodnevne obveznosti ne opravljajo več tako uspešno kot pred nastopom epidemije. Oboje je glede na vrednosti povprečne ocene upadlo za 10 %. Precej jih je opustilo športne aktivnosti (14 %) in za vsakodnevne aktivnosti pogosteje potrebujejo pomoč (12 %). Na drugi strani se krepi občutek negotovosti (trditev se je znižala za 12 %) in prestrašenosti (trditev se je znižala za 14 %). Pogosteje iščejo pomoč drugih ljudi (10 %), nezaupanje vase pa se pri slepih in slabovidnih v času pred in po epidemiji ni bistveno spremenilo (2 %). </w:t>
      </w:r>
    </w:p>
    <w:p w14:paraId="4748CF1A" w14:textId="77777777" w:rsidR="00303158" w:rsidRPr="00DD0B0F" w:rsidRDefault="00303158" w:rsidP="00303158">
      <w:pPr>
        <w:spacing w:after="240" w:line="360" w:lineRule="auto"/>
        <w:jc w:val="both"/>
      </w:pPr>
      <w:r w:rsidRPr="00DD0B0F">
        <w:t xml:space="preserve">Iz primerjalne tabele lahko vidimo, da epidemija močno vpliva na slepe in slabovidne v Sloveniji, saj je njihovo doživljanje življenja in občutkov v času pred in med epidemijo ocenjeno drugače, žal slabše. Najbolj je opazno, da slepi in slabovidni v času med epidemijo izgubljajo svojo samostojnost in sposobnost skrbeti sami zase. Vsi ukrepi jih silijo v iskanje pomoči drugih ljudi, ki pa je prav zaradi epidemije manj naklonjeno kot v času pred njo. </w:t>
      </w:r>
    </w:p>
    <w:p w14:paraId="4F3DF6EE" w14:textId="77777777" w:rsidR="00DD0B0F" w:rsidRPr="00DD0B0F" w:rsidRDefault="00303158" w:rsidP="00DD0B0F">
      <w:pPr>
        <w:spacing w:after="240" w:line="360" w:lineRule="auto"/>
        <w:jc w:val="both"/>
      </w:pPr>
      <w:r w:rsidRPr="00DD0B0F">
        <w:t>A</w:t>
      </w:r>
      <w:r w:rsidR="00DD0B0F" w:rsidRPr="00DD0B0F">
        <w:t>n</w:t>
      </w:r>
      <w:r w:rsidRPr="00DD0B0F">
        <w:t xml:space="preserve">ketirancem smo postavili vprašanje, kako je ukrep zaustavljanja javnega prometa vplival na njihovo življenje. </w:t>
      </w:r>
      <w:r w:rsidR="00DD0B0F" w:rsidRPr="00DD0B0F">
        <w:t>Več kot polovica anketirancev (39, kar predstavlja 57 %) je poročala, da je ukrep zaustavljanja javnega življenja vplival na njihov dostop do sorodnikov, 38 (55 %) pa jih je imelo otežen dostop do banke, pošte ter drugih pomembnih institucij. Malo manj kot polovica je imela zaradi ukrepa otežen dostop do zdravnika (34 – 49 %) in dostop do ljudi, ki jim običajno pomagajo pri vsakodnevnih opravilih (32 – 46 %). Z dostopom do službe zaradi uvedbe ukrepa zaustavljanja javnega življenja je imelo težave 17 (25 %) vprašanih.</w:t>
      </w:r>
    </w:p>
    <w:p w14:paraId="1736E42D" w14:textId="77777777" w:rsidR="00DD0B0F" w:rsidRPr="00DD0B0F" w:rsidRDefault="00DD0B0F" w:rsidP="00DD0B0F">
      <w:pPr>
        <w:spacing w:after="240" w:line="360" w:lineRule="auto"/>
        <w:jc w:val="both"/>
      </w:pPr>
      <w:r w:rsidRPr="00DD0B0F">
        <w:t xml:space="preserve">Pri tem vprašanju so lahko anketiranci dopisali tudi svoje odgovore, ki smo jih smiselno združili. 5 anketirancev (7,2 %) je menilo, da ukrep nanje ni imel vpliva, saj tudi drugače ne uporabljajo javnega prometa, 3 (4,3 %) vprašani pa so izpostavili, da jim je bil s tem onemogočen dostop do prijateljev. </w:t>
      </w:r>
    </w:p>
    <w:p w14:paraId="2FDC526A" w14:textId="77777777" w:rsidR="00DD0B0F" w:rsidRDefault="00DD0B0F" w:rsidP="00DD0B0F">
      <w:pPr>
        <w:spacing w:after="0" w:line="360" w:lineRule="auto"/>
        <w:jc w:val="both"/>
      </w:pPr>
      <w:r w:rsidRPr="00DD0B0F">
        <w:t>V nadaljevanju smo anketirance povprašali, kako je na njihovo ustaljeno življenje vplival ukrep socialne distance.</w:t>
      </w:r>
      <w:r>
        <w:t xml:space="preserve"> 27 (42 %) vseh vprašanih je odgovorilo, da jim ljudje, ki so jim običajno pomagali, med epidemijo redkeje priskočili na pomoč. 26 (40 %) jih je potrdilo, da imajo občutek, da se okolica boji njihovega dotika in 21 (32 %) ima težave, ker jim ljudje »na cesti« redkeje priskočijo na pomoč. Tudi sosedska pomoč in pomoč okolice je redkejša, kar potrdi 18 (28 %) vprašanih. 15 (23 %) slepih in slabovidnih v času epidemije nima več stikov s člani društva in 12 (18 %) se jih sooča z dejstvom, da se jih ljudje ogibajo. Tudi pri tem vprašanju smo anketirancem ponudili možnost samostojnega odgovora. </w:t>
      </w:r>
      <w:r>
        <w:lastRenderedPageBreak/>
        <w:t>3 (4,6 %) vprašani menijo, da ukrep socialne distance ni imel vpliva na njihovo življenje. 5 (7,7 %) vprašanih zaradi omenjenega ukrepa nima več stikov s prijatelji. Drugi pa so navedli še:</w:t>
      </w:r>
    </w:p>
    <w:p w14:paraId="32526B99" w14:textId="77777777" w:rsidR="00DD0B0F" w:rsidRDefault="00DD0B0F" w:rsidP="00DD0B0F">
      <w:pPr>
        <w:pStyle w:val="Odstavekseznama"/>
        <w:numPr>
          <w:ilvl w:val="0"/>
          <w:numId w:val="1"/>
        </w:numPr>
        <w:spacing w:after="0" w:line="360" w:lineRule="auto"/>
        <w:jc w:val="both"/>
      </w:pPr>
      <w:r>
        <w:t>Ljudje so postali nestrpnejši.</w:t>
      </w:r>
    </w:p>
    <w:p w14:paraId="1EF6A42D" w14:textId="77777777" w:rsidR="00DD0B0F" w:rsidRDefault="00DD0B0F" w:rsidP="00DD0B0F">
      <w:pPr>
        <w:pStyle w:val="Odstavekseznama"/>
        <w:numPr>
          <w:ilvl w:val="0"/>
          <w:numId w:val="1"/>
        </w:numPr>
        <w:spacing w:after="0" w:line="360" w:lineRule="auto"/>
        <w:jc w:val="both"/>
      </w:pPr>
      <w:r>
        <w:t>Več je previdnosti v socialnih stikih.</w:t>
      </w:r>
    </w:p>
    <w:p w14:paraId="770512C8" w14:textId="77777777" w:rsidR="00DD0B0F" w:rsidRDefault="00DD0B0F" w:rsidP="00DD0B0F">
      <w:pPr>
        <w:pStyle w:val="Odstavekseznama"/>
        <w:numPr>
          <w:ilvl w:val="0"/>
          <w:numId w:val="1"/>
        </w:numPr>
        <w:spacing w:after="0" w:line="360" w:lineRule="auto"/>
        <w:jc w:val="both"/>
      </w:pPr>
      <w:r>
        <w:t>Spregledam napise »vstopajte posamično« ali kaj podobnega.</w:t>
      </w:r>
    </w:p>
    <w:p w14:paraId="18AE8AF4" w14:textId="77777777" w:rsidR="00DD0B0F" w:rsidRDefault="00DD0B0F" w:rsidP="00DD0B0F">
      <w:pPr>
        <w:pStyle w:val="Odstavekseznama"/>
        <w:numPr>
          <w:ilvl w:val="0"/>
          <w:numId w:val="1"/>
        </w:numPr>
        <w:spacing w:after="240" w:line="360" w:lineRule="auto"/>
        <w:jc w:val="both"/>
      </w:pPr>
      <w:r>
        <w:t>V trgovini ali pred njo se v primeru, da sem sama, pogosto znajdem v zadregi, ker ne vem, če sem dovolj stran od ljudi pred mano v vrsti ali med policami trgovine. Enako velja pri obisku drugih javnih ustanov.</w:t>
      </w:r>
    </w:p>
    <w:p w14:paraId="7B1575B3" w14:textId="77777777" w:rsidR="00DD0B0F" w:rsidRDefault="00DD0B0F" w:rsidP="00DD0B0F">
      <w:pPr>
        <w:pStyle w:val="Odstavekseznama"/>
        <w:numPr>
          <w:ilvl w:val="0"/>
          <w:numId w:val="1"/>
        </w:numPr>
        <w:spacing w:after="240" w:line="360" w:lineRule="auto"/>
        <w:jc w:val="both"/>
      </w:pPr>
      <w:r>
        <w:t>Pes vodič ne posluša navodil, ker imam masko. Tudi vstop na avtobus pri zadnjih vratih je velika ovira, saj psi tega niso naučeni.</w:t>
      </w:r>
    </w:p>
    <w:p w14:paraId="015143AD" w14:textId="77777777" w:rsidR="00DD0B0F" w:rsidRDefault="00DD0B0F" w:rsidP="00DD0B0F">
      <w:pPr>
        <w:pStyle w:val="Odstavekseznama"/>
        <w:numPr>
          <w:ilvl w:val="0"/>
          <w:numId w:val="1"/>
        </w:numPr>
        <w:spacing w:after="240" w:line="360" w:lineRule="auto"/>
        <w:jc w:val="both"/>
      </w:pPr>
      <w:r>
        <w:t>Nimam več "živih" stikov s člani društva.</w:t>
      </w:r>
    </w:p>
    <w:p w14:paraId="259DE9D7" w14:textId="77777777" w:rsidR="00DD0B0F" w:rsidRDefault="00DD0B0F" w:rsidP="00DD0B0F">
      <w:pPr>
        <w:spacing w:after="240" w:line="360" w:lineRule="auto"/>
        <w:jc w:val="both"/>
      </w:pPr>
      <w:r>
        <w:t>V nadaljevanju smo ugotavljali, kako dojemajo slepi in slabovidni dostop do zdravstvenih storitev v času epidemije.</w:t>
      </w:r>
      <w:r w:rsidRPr="00DD0B0F">
        <w:t xml:space="preserve"> </w:t>
      </w:r>
      <w:r>
        <w:t>32 (46 %) anketirancev je odgovorilo, da v času epidemije nimajo težav z dostopnostjo do zdravstvenih storitev in da se v času epidemije ni sprememb. Prav toliko anketirancev, 32 (46%), pa jih ugotavlja, da je dostopnost do zdravstvenih storitev vendarle omejena in zmanjšana v primerjavi s stanjem pred epidemijo. 18 (26 %) anketirancev meni, da je dostopnost zdravstvenih storitev za slepe in slabovidne precej bolj omejena kot za ostale ljudi.</w:t>
      </w:r>
    </w:p>
    <w:p w14:paraId="3620941B" w14:textId="77777777" w:rsidR="00DD0B0F" w:rsidRDefault="00DD0B0F" w:rsidP="00DD0B0F">
      <w:pPr>
        <w:spacing w:after="240" w:line="360" w:lineRule="auto"/>
        <w:jc w:val="both"/>
      </w:pPr>
      <w:r>
        <w:t>Anketirance smo tudi povprašali, ali menijo, da je pridobivanje aktualnih informacij o COVID-19 v času epidemije za slepe in slabovidne slabše kot za ostale ljudi. Nekoliko manj kot polovica (33 – 49 %) vprašanih meni, da je pridobivanje aktualnih informacij za slepe in slabovidne v primerjavi z ostalimi ljudmi slabše, malo več kot polovica (35 – 51 %) pa jih meni, da temu ni tako.</w:t>
      </w:r>
    </w:p>
    <w:p w14:paraId="1ADE9B3A" w14:textId="77777777" w:rsidR="00DD0B0F" w:rsidRDefault="00DD0B0F" w:rsidP="00DD0B0F">
      <w:pPr>
        <w:spacing w:after="240" w:line="360" w:lineRule="auto"/>
        <w:jc w:val="both"/>
      </w:pPr>
      <w:r>
        <w:t>V nadaljevanju smo postavili še vprašanje, če se slepi in slabovidni v času epidemije soočajo z občutki diskriminacije. 39 (56 %) anketirancev ne čuti diskriminacije do slepih in slabovidnih v času epidemije, 31 (44 %) pa jih občuti diskriminacijo zaradi svoje invalidnosti.</w:t>
      </w:r>
    </w:p>
    <w:p w14:paraId="68F5BFE8" w14:textId="77777777" w:rsidR="00DD0B0F" w:rsidRPr="00DD0B0F" w:rsidRDefault="00DD0B0F" w:rsidP="00DD0B0F">
      <w:pPr>
        <w:spacing w:after="0" w:line="360" w:lineRule="auto"/>
        <w:jc w:val="both"/>
        <w:rPr>
          <w:b/>
        </w:rPr>
      </w:pPr>
      <w:r w:rsidRPr="00DD0B0F">
        <w:rPr>
          <w:b/>
        </w:rPr>
        <w:t>ZAKLJUČEK</w:t>
      </w:r>
    </w:p>
    <w:p w14:paraId="36D01E31" w14:textId="77777777" w:rsidR="00DD0B0F" w:rsidRDefault="00DD0B0F" w:rsidP="00DD0B0F">
      <w:pPr>
        <w:spacing w:after="240" w:line="360" w:lineRule="auto"/>
        <w:jc w:val="both"/>
      </w:pPr>
      <w:r>
        <w:t>Epidemija COVID-19 je v življenja ljudi zaradi številnih ukrepov prinesla mnoge spremembe in prilagajanja. Z nekaterimi se ljudje soočajo lažje, z drugimi težje. Večina izmed njih pa je močno vplivala na način življenja vseh nas.</w:t>
      </w:r>
    </w:p>
    <w:p w14:paraId="692321C1" w14:textId="77777777" w:rsidR="00DD0B0F" w:rsidRDefault="00DD0B0F" w:rsidP="00DD0B0F">
      <w:pPr>
        <w:spacing w:after="240" w:line="360" w:lineRule="auto"/>
        <w:jc w:val="both"/>
      </w:pPr>
      <w:r>
        <w:t xml:space="preserve">Hkrati pa so med nami skupine ljudi, ki se s posebnimi izzivi soočajo že v normalnem času, kjer ni omejitev in ukrepov. Nastop epidemije in uvajanje ukrepov, kot so socialna distanca, nošnja obraznih mask in podobno lahko za te skupine predstavljajo skoraj neizvedljiv izziv. Ljudje brez okvare vida si tako sploh ne morejo predstavljati, kaj doživljajo slepi in slabovidni ob vstopu v trgovine in druge javne </w:t>
      </w:r>
      <w:r>
        <w:lastRenderedPageBreak/>
        <w:t>prostore, kjer so navodila o vedenju med epidemijo prikazana na raznih plakatih in puščicah na tleh. Kako naj slepi in slabovidni vzdržujejo socialno distanco, če pa le-te ne morejo določiti? Kako naj se sporazumevajo z ljudmi z obraznimi maskami, če se zanašajo samo na svoj sluh? Kot je izpostavila udeleženka v naši raziskavi, niti pes vodič ne razume ukazov, kadar slepi in slabovidni nosijo obrazne maske. Na kratko, težav in izzivov je v času epidemije za slepe in slabovidne ogromno.</w:t>
      </w:r>
    </w:p>
    <w:p w14:paraId="03D2CECC" w14:textId="77777777" w:rsidR="00DD0B0F" w:rsidRDefault="00DD0B0F" w:rsidP="00DD0B0F">
      <w:pPr>
        <w:spacing w:after="240" w:line="360" w:lineRule="auto"/>
        <w:jc w:val="both"/>
      </w:pPr>
      <w:r>
        <w:t xml:space="preserve">Vse omenjeno na žalost prispeva k temu, da se slepi in slabovidni pogosteje zapirajo v svoj domači kotiček, saj z naštetimi težavami in ukinjanjem javnega prometa, zapiranjem regijskih in občinskih meja, izgubljajo možnost samostojnega reševanja vsakodnevnih opravkov. Tudi če želijo biti neodvisni, jih situacija sili, da so vse bolj odvisni od tuje pomoči. Ta pomoč pa je v času epidemije, kjer je dotikanje in bližina sočloveka nezaželena zaradi možnosti okužbe, veliko bolj omejena. In vse navedeno pripomore k dejstvu, da se številni med njimi spopadajo z duševno stisko. </w:t>
      </w:r>
    </w:p>
    <w:p w14:paraId="495407E1" w14:textId="77777777" w:rsidR="00DD0B0F" w:rsidRDefault="00DD0B0F" w:rsidP="00DD0B0F">
      <w:pPr>
        <w:spacing w:after="240" w:line="360" w:lineRule="auto"/>
        <w:jc w:val="both"/>
      </w:pPr>
      <w:r>
        <w:t>V času epidemije se vsi ljudje soočajo z duševnimi stiskami, kar je v zadnjem času predvsem evidentno, ko različni mediji poročajo o stiskah mladostnikov in otrok, povečanem številu samomorov in poskusih samomora. V kolikor bi imeli podatke o doživljanju epidemije in časa pred njo tudi za splošno populacijo, bi lahko ugotavljali, ali slepi in slabovidni dejansko doživljajo v tem času večje stiske ali pa so njihove stiske vseeno primerljive s stiskami, ki jih doživljajo tudi »videči« ljudje, saj je situacija tudi za njih nekaj popolnoma novega in zato prav tako stresna.</w:t>
      </w:r>
    </w:p>
    <w:p w14:paraId="37BF1D2D" w14:textId="77777777" w:rsidR="00DD0B0F" w:rsidRPr="00DD0B0F" w:rsidRDefault="00DD0B0F" w:rsidP="00DD0B0F">
      <w:pPr>
        <w:spacing w:after="0" w:line="360" w:lineRule="auto"/>
        <w:jc w:val="both"/>
        <w:rPr>
          <w:b/>
        </w:rPr>
      </w:pPr>
      <w:r w:rsidRPr="00DD0B0F">
        <w:rPr>
          <w:b/>
        </w:rPr>
        <w:t>LITERATURA</w:t>
      </w:r>
    </w:p>
    <w:p w14:paraId="39CF2A67" w14:textId="77777777" w:rsidR="00DD0B0F" w:rsidRDefault="00DD0B0F" w:rsidP="00DD0B0F">
      <w:pPr>
        <w:spacing w:after="240" w:line="360" w:lineRule="auto"/>
        <w:jc w:val="both"/>
      </w:pPr>
      <w:r w:rsidRPr="00DD0B0F">
        <w:t>Kendrick, D. (2020). COVID-19: Confessions from a Blind Germaphobe. American foundation for the blind. Pridobljeno s https://www.afb.org/aw/21/4/16971 (8.1.2020).</w:t>
      </w:r>
    </w:p>
    <w:p w14:paraId="5B9A9033" w14:textId="77777777" w:rsidR="00DD0B0F" w:rsidRDefault="00DD0B0F" w:rsidP="00DD0B0F">
      <w:pPr>
        <w:spacing w:after="240" w:line="360" w:lineRule="auto"/>
        <w:jc w:val="both"/>
      </w:pPr>
      <w:r w:rsidRPr="00DD0B0F">
        <w:t>Rot, V. (2020). Življenje med epidemijo, Težave, s katerimi se spopadajo slepi in slabovidni in njihove družine. RTV SLO, Dostopno. Pridobljeno s https://www.rtvslo.si/dostopno/clanki/zivljenje-med-epidemijo/545614 (2.3.2021).</w:t>
      </w:r>
    </w:p>
    <w:sectPr w:rsidR="00DD0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D5A20"/>
    <w:multiLevelType w:val="hybridMultilevel"/>
    <w:tmpl w:val="79F08DDE"/>
    <w:lvl w:ilvl="0" w:tplc="6CBCFD5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7A56975"/>
    <w:multiLevelType w:val="hybridMultilevel"/>
    <w:tmpl w:val="E09EB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80A69A6"/>
    <w:multiLevelType w:val="hybridMultilevel"/>
    <w:tmpl w:val="C686B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C1"/>
    <w:rsid w:val="00030EA3"/>
    <w:rsid w:val="00087895"/>
    <w:rsid w:val="00111CE0"/>
    <w:rsid w:val="0012784A"/>
    <w:rsid w:val="00146F3B"/>
    <w:rsid w:val="00303158"/>
    <w:rsid w:val="0032233A"/>
    <w:rsid w:val="004D348B"/>
    <w:rsid w:val="005D40E2"/>
    <w:rsid w:val="007307B0"/>
    <w:rsid w:val="007475DB"/>
    <w:rsid w:val="008351FD"/>
    <w:rsid w:val="00AA0910"/>
    <w:rsid w:val="00BD2661"/>
    <w:rsid w:val="00DD0B0F"/>
    <w:rsid w:val="00E638C1"/>
    <w:rsid w:val="00EA1B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EA7A"/>
  <w15:chartTrackingRefBased/>
  <w15:docId w15:val="{D4BFBF62-1410-444C-8AF8-B6B1284D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303158"/>
    <w:pPr>
      <w:spacing w:after="200" w:line="240" w:lineRule="auto"/>
    </w:pPr>
    <w:rPr>
      <w:i/>
      <w:iCs/>
      <w:color w:val="44546A" w:themeColor="text2"/>
      <w:sz w:val="18"/>
      <w:szCs w:val="18"/>
    </w:rPr>
  </w:style>
  <w:style w:type="paragraph" w:styleId="Odstavekseznama">
    <w:name w:val="List Paragraph"/>
    <w:basedOn w:val="Navaden"/>
    <w:uiPriority w:val="34"/>
    <w:qFormat/>
    <w:rsid w:val="00DD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1741</Words>
  <Characters>9929</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Blaž Saksida</cp:lastModifiedBy>
  <cp:revision>4</cp:revision>
  <cp:lastPrinted>2021-07-12T13:25:00Z</cp:lastPrinted>
  <dcterms:created xsi:type="dcterms:W3CDTF">2021-07-08T11:07:00Z</dcterms:created>
  <dcterms:modified xsi:type="dcterms:W3CDTF">2021-07-12T13:25:00Z</dcterms:modified>
</cp:coreProperties>
</file>